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4C" w:rsidRPr="00D576E6" w:rsidRDefault="00D22D4C" w:rsidP="00D22D4C">
      <w:pPr>
        <w:ind w:left="360"/>
        <w:jc w:val="center"/>
        <w:rPr>
          <w:b/>
          <w:sz w:val="28"/>
          <w:szCs w:val="28"/>
          <w:lang w:val="uk-UA"/>
        </w:rPr>
      </w:pPr>
      <w:r w:rsidRPr="00D576E6">
        <w:rPr>
          <w:b/>
          <w:sz w:val="28"/>
          <w:szCs w:val="28"/>
          <w:lang w:val="uk-UA"/>
        </w:rPr>
        <w:t>Як підготуватися до написання відгуку</w:t>
      </w:r>
    </w:p>
    <w:p w:rsidR="00D22D4C" w:rsidRPr="00D576E6" w:rsidRDefault="00D22D4C" w:rsidP="00D22D4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576E6">
        <w:rPr>
          <w:sz w:val="28"/>
          <w:szCs w:val="28"/>
          <w:lang w:val="uk-UA"/>
        </w:rPr>
        <w:t>Приступаючи до написання відгуку на прочитану книгу, важливо продумати мету вашої творчої роботи (поділитися враженням про книжку, посперечатися з приводу оцінки героїв твору, поставити проблемне запитання, що виникло під час читання до адресата – того, до кого ви хочете звернутися у своїй роботі – до автора твору, ваших друзів, батьків та ін., - на його форму: твір-роздум, лист, нотатки до шкільної газети тощо).</w:t>
      </w:r>
    </w:p>
    <w:p w:rsidR="00D22D4C" w:rsidRPr="00D576E6" w:rsidRDefault="00D22D4C" w:rsidP="00D22D4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576E6">
        <w:rPr>
          <w:sz w:val="28"/>
          <w:szCs w:val="28"/>
          <w:lang w:val="uk-UA"/>
        </w:rPr>
        <w:t>У вступній частині дайте загальну оцінку прочитаному, висловіть свої враження від твору, про який ви пишете відгук.</w:t>
      </w:r>
    </w:p>
    <w:p w:rsidR="00D22D4C" w:rsidRPr="00D576E6" w:rsidRDefault="00D22D4C" w:rsidP="00D22D4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576E6">
        <w:rPr>
          <w:sz w:val="28"/>
          <w:szCs w:val="28"/>
          <w:lang w:val="uk-UA"/>
        </w:rPr>
        <w:t>В основній частині докладніше зупиніться на своїх враженнях від прочитаного, конкретно їх аргументуйте, зверніть увагу на позицію автора.</w:t>
      </w:r>
    </w:p>
    <w:p w:rsidR="00D22D4C" w:rsidRPr="00D576E6" w:rsidRDefault="00D22D4C" w:rsidP="00D22D4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576E6">
        <w:rPr>
          <w:sz w:val="28"/>
          <w:szCs w:val="28"/>
          <w:lang w:val="uk-UA"/>
        </w:rPr>
        <w:t>Зробіть висновки щодо прочитаного твору.</w:t>
      </w:r>
    </w:p>
    <w:p w:rsidR="00D22D4C" w:rsidRPr="00D576E6" w:rsidRDefault="00D22D4C" w:rsidP="00D22D4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22D4C" w:rsidRPr="008D04E9" w:rsidRDefault="00D22D4C" w:rsidP="00D22D4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04E9">
        <w:rPr>
          <w:b/>
          <w:sz w:val="28"/>
          <w:szCs w:val="28"/>
          <w:lang w:val="uk-UA"/>
        </w:rPr>
        <w:t>Відгук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Бібліографічний опис книги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відомості про автора (місце твору у творчості письменника)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Коротко зміст, проблематика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Головні думки твору (у тезисній формі)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героїв (головні і другорядні), розмірковуючи про їх вчинки, характери, стосунки з іншими персонажами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Переказ найбільш цікавих епізодів</w:t>
      </w:r>
    </w:p>
    <w:p w:rsidR="00D22D4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ставлення автора до сказаного</w:t>
      </w:r>
    </w:p>
    <w:p w:rsidR="00D22D4C" w:rsidRPr="007965FC" w:rsidRDefault="00D22D4C" w:rsidP="00D22D4C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Охарактеризувати зображувально-виражальну своєрідність твору</w:t>
      </w:r>
    </w:p>
    <w:p w:rsidR="00812A74" w:rsidRDefault="00812A74"/>
    <w:sectPr w:rsidR="00812A74" w:rsidSect="0081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EE4"/>
    <w:multiLevelType w:val="hybridMultilevel"/>
    <w:tmpl w:val="3A5E8B66"/>
    <w:lvl w:ilvl="0" w:tplc="2C6C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B331A"/>
    <w:multiLevelType w:val="hybridMultilevel"/>
    <w:tmpl w:val="98EE7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D4C"/>
    <w:rsid w:val="004B2E6E"/>
    <w:rsid w:val="00812A74"/>
    <w:rsid w:val="00D2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2011-10-16T11:38:00Z</dcterms:created>
  <dcterms:modified xsi:type="dcterms:W3CDTF">2011-10-16T11:39:00Z</dcterms:modified>
</cp:coreProperties>
</file>